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56AFC" w14:textId="77777777" w:rsidR="004F632D" w:rsidRDefault="00585C5C">
      <w:pPr>
        <w:rPr>
          <w:b/>
          <w:sz w:val="60"/>
          <w:szCs w:val="60"/>
          <w:u w:val="single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114300" distB="114300" distL="114300" distR="114300" wp14:anchorId="03C7D03E" wp14:editId="238C9EDC">
            <wp:extent cx="1023938" cy="112302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11230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60"/>
          <w:szCs w:val="60"/>
          <w:u w:val="single"/>
        </w:rPr>
        <w:t>Ochre Park School</w:t>
      </w:r>
    </w:p>
    <w:p w14:paraId="51764227" w14:textId="77777777" w:rsidR="0030689A" w:rsidRPr="0030689A" w:rsidRDefault="0030689A" w:rsidP="0030689A">
      <w:pPr>
        <w:pStyle w:val="paragraph"/>
        <w:spacing w:before="0" w:beforeAutospacing="0" w:after="0" w:afterAutospacing="0"/>
        <w:jc w:val="center"/>
        <w:textAlignment w:val="baseline"/>
        <w:rPr>
          <w:rFonts w:ascii="Dax Offc Pro" w:hAnsi="Dax Offc Pro" w:cs="Segoe UI"/>
          <w:sz w:val="20"/>
          <w:szCs w:val="20"/>
        </w:rPr>
      </w:pPr>
      <w:r w:rsidRPr="0030689A">
        <w:rPr>
          <w:rStyle w:val="normaltextrun"/>
          <w:rFonts w:ascii="Dax Offc Pro" w:hAnsi="Dax Offc Pro" w:cs="Tahoma"/>
          <w:sz w:val="20"/>
          <w:szCs w:val="20"/>
        </w:rPr>
        <w:t>Ochre Park School Council Agenda</w:t>
      </w:r>
      <w:r w:rsidRPr="0030689A">
        <w:rPr>
          <w:rStyle w:val="eop"/>
          <w:rFonts w:ascii="Dax Offc Pro" w:hAnsi="Dax Offc Pro" w:cs="Tahoma"/>
          <w:sz w:val="20"/>
          <w:szCs w:val="20"/>
        </w:rPr>
        <w:t> </w:t>
      </w:r>
    </w:p>
    <w:p w14:paraId="40D4AEB4" w14:textId="77777777" w:rsidR="0030689A" w:rsidRPr="0030689A" w:rsidRDefault="0030689A" w:rsidP="003068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Dax Offc Pro" w:hAnsi="Dax Offc Pro" w:cs="Tahoma"/>
          <w:sz w:val="20"/>
          <w:szCs w:val="20"/>
        </w:rPr>
      </w:pPr>
      <w:r w:rsidRPr="0030689A">
        <w:rPr>
          <w:rStyle w:val="normaltextrun"/>
          <w:rFonts w:ascii="Dax Offc Pro" w:hAnsi="Dax Offc Pro" w:cs="Tahoma"/>
          <w:sz w:val="20"/>
          <w:szCs w:val="20"/>
        </w:rPr>
        <w:t>September 27, 2021 @ 6:30</w:t>
      </w:r>
    </w:p>
    <w:p w14:paraId="3A3F15BE" w14:textId="77777777" w:rsidR="0030689A" w:rsidRPr="0030689A" w:rsidRDefault="0030689A" w:rsidP="003068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ax Offc Pro" w:hAnsi="Dax Offc Pro" w:cs="Tahoma"/>
          <w:b/>
          <w:bCs/>
          <w:color w:val="FF0000"/>
          <w:sz w:val="20"/>
          <w:szCs w:val="20"/>
        </w:rPr>
      </w:pPr>
    </w:p>
    <w:p w14:paraId="2131F883" w14:textId="77777777" w:rsidR="0030689A" w:rsidRPr="0030689A" w:rsidRDefault="0030689A" w:rsidP="0030689A">
      <w:pPr>
        <w:pStyle w:val="paragraph"/>
        <w:spacing w:before="0" w:beforeAutospacing="0" w:after="0" w:afterAutospacing="0"/>
        <w:ind w:left="90"/>
        <w:textAlignment w:val="baseline"/>
        <w:rPr>
          <w:rStyle w:val="eop"/>
          <w:rFonts w:ascii="Dax Offc Pro" w:hAnsi="Dax Offc Pro" w:cs="Tahoma"/>
          <w:sz w:val="20"/>
          <w:szCs w:val="20"/>
        </w:rPr>
      </w:pPr>
    </w:p>
    <w:p w14:paraId="15176EF1" w14:textId="77777777" w:rsidR="0030689A" w:rsidRPr="0030689A" w:rsidRDefault="0030689A" w:rsidP="003068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ax Offc Pro" w:hAnsi="Dax Offc Pro" w:cs="Tahoma"/>
          <w:b/>
          <w:bCs/>
          <w:color w:val="FF0000"/>
          <w:sz w:val="20"/>
          <w:szCs w:val="20"/>
        </w:rPr>
      </w:pPr>
      <w:r w:rsidRPr="0030689A">
        <w:rPr>
          <w:rStyle w:val="normaltextrun"/>
          <w:rFonts w:ascii="Dax Offc Pro" w:hAnsi="Dax Offc Pro"/>
          <w:b/>
          <w:bCs/>
          <w:color w:val="FF0000"/>
          <w:sz w:val="20"/>
          <w:szCs w:val="20"/>
        </w:rPr>
        <w:t>All current 2020-2021 executive members please remember to arrange to provide binders to new executive member that has the position for 2021-2022 (alternatively Provide binders to Amanda or Hinke)</w:t>
      </w:r>
    </w:p>
    <w:p w14:paraId="3F07D39D" w14:textId="77777777" w:rsidR="0030689A" w:rsidRPr="0030689A" w:rsidRDefault="0030689A" w:rsidP="0030689A">
      <w:pPr>
        <w:pStyle w:val="paragraph"/>
        <w:spacing w:before="0" w:beforeAutospacing="0" w:after="0" w:afterAutospacing="0"/>
        <w:textAlignment w:val="baseline"/>
        <w:rPr>
          <w:rStyle w:val="eop"/>
          <w:rFonts w:ascii="Dax Offc Pro" w:hAnsi="Dax Offc Pro" w:cs="Segoe UI"/>
          <w:sz w:val="20"/>
          <w:szCs w:val="20"/>
        </w:rPr>
      </w:pPr>
    </w:p>
    <w:p w14:paraId="2A4E137D" w14:textId="77777777" w:rsidR="0030689A" w:rsidRPr="0030689A" w:rsidRDefault="0030689A" w:rsidP="0030689A">
      <w:pPr>
        <w:pStyle w:val="paragraph"/>
        <w:spacing w:before="0" w:beforeAutospacing="0" w:after="0" w:afterAutospacing="0"/>
        <w:ind w:left="90"/>
        <w:textAlignment w:val="baseline"/>
        <w:rPr>
          <w:rStyle w:val="eop"/>
          <w:rFonts w:ascii="Dax Offc Pro" w:hAnsi="Dax Offc Pro" w:cs="Tahoma"/>
          <w:sz w:val="20"/>
          <w:szCs w:val="20"/>
        </w:rPr>
      </w:pPr>
    </w:p>
    <w:p w14:paraId="104E7A01" w14:textId="77777777" w:rsidR="0030689A" w:rsidRPr="0030689A" w:rsidRDefault="0030689A" w:rsidP="0030689A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 w:rsidRPr="0030689A">
        <w:rPr>
          <w:rStyle w:val="eop"/>
          <w:rFonts w:ascii="Dax Offc Pro" w:hAnsi="Dax Offc Pro" w:cs="Tahoma"/>
          <w:sz w:val="20"/>
          <w:szCs w:val="20"/>
        </w:rPr>
        <w:t xml:space="preserve">Meeting Called to order at </w:t>
      </w:r>
      <w:r w:rsidRPr="0030689A">
        <w:rPr>
          <w:rStyle w:val="eop"/>
          <w:rFonts w:ascii="Dax Offc Pro" w:hAnsi="Dax Offc Pro" w:cs="Tahoma"/>
          <w:b/>
          <w:bCs/>
          <w:sz w:val="20"/>
          <w:szCs w:val="20"/>
        </w:rPr>
        <w:t>6:33pm</w:t>
      </w:r>
    </w:p>
    <w:p w14:paraId="2DAB38CE" w14:textId="77777777" w:rsidR="0030689A" w:rsidRPr="0030689A" w:rsidRDefault="0030689A" w:rsidP="0030689A">
      <w:pPr>
        <w:pStyle w:val="paragraph"/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</w:p>
    <w:p w14:paraId="1CAEF268" w14:textId="77777777" w:rsidR="0030689A" w:rsidRPr="0030689A" w:rsidRDefault="0030689A" w:rsidP="0030689A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 w:rsidRPr="0030689A">
        <w:rPr>
          <w:rStyle w:val="eop"/>
          <w:rFonts w:ascii="Dax Offc Pro" w:hAnsi="Dax Offc Pro" w:cs="Tahoma"/>
          <w:sz w:val="20"/>
          <w:szCs w:val="20"/>
        </w:rPr>
        <w:t>Welcome Greetings &amp; Introductions</w:t>
      </w:r>
    </w:p>
    <w:p w14:paraId="7E9642C3" w14:textId="77777777" w:rsidR="0030689A" w:rsidRPr="0030689A" w:rsidRDefault="0030689A" w:rsidP="0030689A">
      <w:pPr>
        <w:pStyle w:val="ListParagraph"/>
        <w:rPr>
          <w:rStyle w:val="eop"/>
          <w:rFonts w:ascii="Dax Offc Pro" w:hAnsi="Dax Offc Pro" w:cs="Tahoma"/>
          <w:sz w:val="20"/>
          <w:szCs w:val="20"/>
        </w:rPr>
      </w:pPr>
    </w:p>
    <w:p w14:paraId="658C41E0" w14:textId="77777777" w:rsidR="0030689A" w:rsidRPr="0030689A" w:rsidRDefault="0030689A" w:rsidP="0030689A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 w:rsidRPr="0030689A">
        <w:rPr>
          <w:rStyle w:val="eop"/>
          <w:rFonts w:ascii="Dax Offc Pro" w:hAnsi="Dax Offc Pro" w:cs="Tahoma"/>
          <w:sz w:val="20"/>
          <w:szCs w:val="20"/>
        </w:rPr>
        <w:t>Election of executive members of Parent Council &amp; parent Society:</w:t>
      </w:r>
    </w:p>
    <w:p w14:paraId="50C82523" w14:textId="77777777" w:rsidR="0030689A" w:rsidRPr="0030689A" w:rsidRDefault="0030689A" w:rsidP="0030689A">
      <w:pPr>
        <w:pStyle w:val="ListParagraph"/>
        <w:rPr>
          <w:rStyle w:val="eop"/>
          <w:rFonts w:ascii="Dax Offc Pro" w:hAnsi="Dax Offc Pro" w:cs="Tahoma"/>
          <w:sz w:val="20"/>
          <w:szCs w:val="20"/>
        </w:rPr>
      </w:pPr>
    </w:p>
    <w:p w14:paraId="294585BC" w14:textId="77777777" w:rsidR="0030689A" w:rsidRPr="0030689A" w:rsidRDefault="0030689A" w:rsidP="0030689A">
      <w:pPr>
        <w:ind w:firstLine="450"/>
        <w:rPr>
          <w:rFonts w:ascii="Dax Offc Pro" w:hAnsi="Dax Offc Pro" w:cs="Times New Roman"/>
          <w:b/>
          <w:bCs/>
          <w:sz w:val="20"/>
          <w:szCs w:val="20"/>
        </w:rPr>
      </w:pPr>
      <w:r w:rsidRPr="0030689A">
        <w:rPr>
          <w:rFonts w:ascii="Dax Offc Pro" w:hAnsi="Dax Offc Pro"/>
          <w:b/>
          <w:bCs/>
          <w:sz w:val="20"/>
          <w:szCs w:val="20"/>
        </w:rPr>
        <w:t>Parent Council:</w:t>
      </w:r>
    </w:p>
    <w:p w14:paraId="6B2844DA" w14:textId="77777777" w:rsidR="0030689A" w:rsidRPr="0030689A" w:rsidRDefault="0030689A" w:rsidP="0030689A">
      <w:pPr>
        <w:pStyle w:val="ListParagraph"/>
        <w:numPr>
          <w:ilvl w:val="0"/>
          <w:numId w:val="8"/>
        </w:numPr>
        <w:rPr>
          <w:rFonts w:ascii="Dax Offc Pro" w:hAnsi="Dax Offc Pro"/>
          <w:sz w:val="20"/>
          <w:szCs w:val="20"/>
          <w:lang w:eastAsia="en-CA"/>
        </w:rPr>
      </w:pPr>
      <w:r w:rsidRPr="0030689A">
        <w:rPr>
          <w:rFonts w:ascii="Dax Offc Pro" w:hAnsi="Dax Offc Pro"/>
          <w:sz w:val="20"/>
          <w:szCs w:val="20"/>
        </w:rPr>
        <w:t>Chair – Amanda Strielger</w:t>
      </w:r>
    </w:p>
    <w:p w14:paraId="02E64AF2" w14:textId="77777777" w:rsidR="0030689A" w:rsidRPr="0030689A" w:rsidRDefault="0030689A" w:rsidP="0030689A">
      <w:pPr>
        <w:pStyle w:val="ListParagraph"/>
        <w:numPr>
          <w:ilvl w:val="0"/>
          <w:numId w:val="8"/>
        </w:numPr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>Vice Chair – Rikki Anema</w:t>
      </w:r>
    </w:p>
    <w:p w14:paraId="57D5E12E" w14:textId="77777777" w:rsidR="0030689A" w:rsidRPr="0030689A" w:rsidRDefault="0030689A" w:rsidP="0030689A">
      <w:pPr>
        <w:pStyle w:val="ListParagraph"/>
        <w:numPr>
          <w:ilvl w:val="0"/>
          <w:numId w:val="8"/>
        </w:numPr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>Secretary – Laurie Hadden</w:t>
      </w:r>
    </w:p>
    <w:p w14:paraId="432C958D" w14:textId="77777777" w:rsidR="0030689A" w:rsidRPr="0030689A" w:rsidRDefault="0030689A" w:rsidP="0030689A">
      <w:pPr>
        <w:pStyle w:val="ListParagraph"/>
        <w:numPr>
          <w:ilvl w:val="0"/>
          <w:numId w:val="8"/>
        </w:numPr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 xml:space="preserve">Class reps </w:t>
      </w:r>
    </w:p>
    <w:p w14:paraId="20722C06" w14:textId="77777777" w:rsidR="0030689A" w:rsidRPr="0030689A" w:rsidRDefault="0030689A" w:rsidP="0030689A">
      <w:pPr>
        <w:ind w:left="720" w:firstLine="720"/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>K1- Hinke Therrien   </w:t>
      </w:r>
    </w:p>
    <w:p w14:paraId="570FA7F0" w14:textId="77777777" w:rsidR="0030689A" w:rsidRPr="0030689A" w:rsidRDefault="0030689A" w:rsidP="0030689A">
      <w:pPr>
        <w:ind w:left="720" w:firstLine="720"/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>K2</w:t>
      </w:r>
    </w:p>
    <w:p w14:paraId="0EAA8027" w14:textId="77777777" w:rsidR="0030689A" w:rsidRPr="0030689A" w:rsidRDefault="0030689A" w:rsidP="0030689A">
      <w:pPr>
        <w:ind w:left="720" w:firstLine="720"/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 xml:space="preserve">1G – </w:t>
      </w:r>
    </w:p>
    <w:p w14:paraId="3E03031A" w14:textId="77777777" w:rsidR="0030689A" w:rsidRPr="0030689A" w:rsidRDefault="0030689A" w:rsidP="0030689A">
      <w:pPr>
        <w:ind w:left="720" w:firstLine="720"/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>1/2T – Courtney Taylor</w:t>
      </w:r>
    </w:p>
    <w:p w14:paraId="149AD95C" w14:textId="77777777" w:rsidR="0030689A" w:rsidRPr="0030689A" w:rsidRDefault="0030689A" w:rsidP="0030689A">
      <w:pPr>
        <w:ind w:left="720" w:firstLine="720"/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>2B</w:t>
      </w:r>
    </w:p>
    <w:p w14:paraId="13915AE4" w14:textId="77777777" w:rsidR="0030689A" w:rsidRPr="0030689A" w:rsidRDefault="0030689A" w:rsidP="0030689A">
      <w:pPr>
        <w:ind w:left="720" w:firstLine="720"/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>3W – Rikki Anema</w:t>
      </w:r>
    </w:p>
    <w:p w14:paraId="4A58A6B5" w14:textId="77777777" w:rsidR="0030689A" w:rsidRPr="0030689A" w:rsidRDefault="0030689A" w:rsidP="0030689A">
      <w:pPr>
        <w:ind w:left="720" w:firstLine="720"/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>3/4G – Veronica Potrais</w:t>
      </w:r>
    </w:p>
    <w:p w14:paraId="46004B57" w14:textId="77777777" w:rsidR="0030689A" w:rsidRPr="0030689A" w:rsidRDefault="0030689A" w:rsidP="0030689A">
      <w:pPr>
        <w:ind w:left="720" w:firstLine="720"/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>4H – Hinke Therrien   </w:t>
      </w:r>
      <w:r w:rsidRPr="0030689A">
        <w:rPr>
          <w:rFonts w:ascii="Dax Offc Pro" w:hAnsi="Dax Offc Pro"/>
          <w:color w:val="FF0000"/>
          <w:sz w:val="20"/>
          <w:szCs w:val="20"/>
        </w:rPr>
        <w:t xml:space="preserve"> </w:t>
      </w:r>
    </w:p>
    <w:p w14:paraId="14571D6D" w14:textId="77777777" w:rsidR="0030689A" w:rsidRPr="0030689A" w:rsidRDefault="0030689A" w:rsidP="0030689A">
      <w:pPr>
        <w:ind w:left="720" w:firstLine="720"/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>Member at Large – Chelsea Anaka</w:t>
      </w:r>
    </w:p>
    <w:p w14:paraId="6D10A9C0" w14:textId="77777777" w:rsidR="0030689A" w:rsidRPr="0030689A" w:rsidRDefault="0030689A" w:rsidP="0030689A">
      <w:pPr>
        <w:ind w:left="720" w:firstLine="720"/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>Community Member at Large – TBD</w:t>
      </w:r>
    </w:p>
    <w:p w14:paraId="334D0BB5" w14:textId="77777777" w:rsidR="0030689A" w:rsidRPr="0030689A" w:rsidRDefault="0030689A" w:rsidP="0030689A">
      <w:pPr>
        <w:ind w:left="720" w:firstLine="720"/>
        <w:rPr>
          <w:rFonts w:ascii="Dax Offc Pro" w:hAnsi="Dax Offc Pro"/>
          <w:sz w:val="20"/>
          <w:szCs w:val="20"/>
        </w:rPr>
      </w:pPr>
    </w:p>
    <w:p w14:paraId="2DC6FA65" w14:textId="77777777" w:rsidR="0030689A" w:rsidRPr="0030689A" w:rsidRDefault="0030689A" w:rsidP="0030689A">
      <w:pPr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>Amanda moved to dissolve the current executive – Laurie Seconded</w:t>
      </w:r>
    </w:p>
    <w:p w14:paraId="4580ADC9" w14:textId="77777777" w:rsidR="0030689A" w:rsidRPr="0030689A" w:rsidRDefault="0030689A" w:rsidP="0030689A">
      <w:pPr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 xml:space="preserve">Amanda moved to accept the new executive; Courtney seconded </w:t>
      </w:r>
    </w:p>
    <w:p w14:paraId="7497E197" w14:textId="77777777" w:rsidR="0030689A" w:rsidRPr="0030689A" w:rsidRDefault="0030689A" w:rsidP="0030689A">
      <w:pPr>
        <w:rPr>
          <w:rFonts w:ascii="Dax Offc Pro" w:hAnsi="Dax Offc Pro"/>
          <w:sz w:val="20"/>
          <w:szCs w:val="20"/>
        </w:rPr>
      </w:pPr>
    </w:p>
    <w:p w14:paraId="01B65B70" w14:textId="77777777" w:rsidR="0030689A" w:rsidRPr="0030689A" w:rsidRDefault="0030689A" w:rsidP="0030689A">
      <w:pPr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>Society – President – Amanda</w:t>
      </w:r>
      <w:r>
        <w:rPr>
          <w:rFonts w:ascii="Dax Offc Pro" w:hAnsi="Dax Offc Pro"/>
          <w:sz w:val="20"/>
          <w:szCs w:val="20"/>
        </w:rPr>
        <w:t xml:space="preserve"> Striegler</w:t>
      </w:r>
    </w:p>
    <w:p w14:paraId="4BDE9BA6" w14:textId="77777777" w:rsidR="0030689A" w:rsidRPr="0030689A" w:rsidRDefault="0030689A" w:rsidP="0030689A">
      <w:pPr>
        <w:rPr>
          <w:rFonts w:ascii="Dax Offc Pro" w:hAnsi="Dax Offc Pro"/>
          <w:sz w:val="20"/>
          <w:szCs w:val="20"/>
          <w:lang w:eastAsia="en-US"/>
        </w:rPr>
      </w:pPr>
      <w:r w:rsidRPr="0030689A">
        <w:rPr>
          <w:rFonts w:ascii="Dax Offc Pro" w:hAnsi="Dax Offc Pro"/>
          <w:sz w:val="20"/>
          <w:szCs w:val="20"/>
        </w:rPr>
        <w:t>VP – Lacey Gagne</w:t>
      </w:r>
    </w:p>
    <w:p w14:paraId="3605FF7B" w14:textId="77777777" w:rsidR="0030689A" w:rsidRPr="0030689A" w:rsidRDefault="0030689A" w:rsidP="0030689A">
      <w:pPr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>Secretary – Veronica Poitras</w:t>
      </w:r>
    </w:p>
    <w:p w14:paraId="1F26E9CD" w14:textId="77777777" w:rsidR="0030689A" w:rsidRPr="0030689A" w:rsidRDefault="0030689A" w:rsidP="0030689A">
      <w:pPr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>Treasurer – Hinke Therrian</w:t>
      </w:r>
    </w:p>
    <w:p w14:paraId="32E42854" w14:textId="77777777" w:rsidR="0030689A" w:rsidRPr="0030689A" w:rsidRDefault="0030689A" w:rsidP="0030689A">
      <w:pPr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 xml:space="preserve">Casino Manger – Rikki </w:t>
      </w:r>
      <w:r>
        <w:rPr>
          <w:rFonts w:ascii="Dax Offc Pro" w:hAnsi="Dax Offc Pro"/>
          <w:sz w:val="20"/>
          <w:szCs w:val="20"/>
        </w:rPr>
        <w:t>Anema</w:t>
      </w:r>
    </w:p>
    <w:p w14:paraId="75EBE399" w14:textId="77777777" w:rsidR="0030689A" w:rsidRPr="0030689A" w:rsidRDefault="0030689A" w:rsidP="0030689A">
      <w:pPr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sz w:val="20"/>
          <w:szCs w:val="20"/>
        </w:rPr>
        <w:t xml:space="preserve">Hot Lunch Coordinator – </w:t>
      </w:r>
      <w:r>
        <w:rPr>
          <w:rFonts w:ascii="Dax Offc Pro" w:hAnsi="Dax Offc Pro"/>
          <w:sz w:val="20"/>
          <w:szCs w:val="20"/>
        </w:rPr>
        <w:t xml:space="preserve"> TBD</w:t>
      </w:r>
    </w:p>
    <w:p w14:paraId="7587508D" w14:textId="77777777" w:rsidR="0030689A" w:rsidRPr="0030689A" w:rsidRDefault="0030689A" w:rsidP="0030689A">
      <w:pPr>
        <w:rPr>
          <w:rFonts w:ascii="Dax Offc Pro" w:hAnsi="Dax Offc Pro"/>
          <w:sz w:val="20"/>
          <w:szCs w:val="20"/>
          <w:lang w:val="en-US"/>
        </w:rPr>
      </w:pPr>
      <w:r w:rsidRPr="0030689A">
        <w:rPr>
          <w:rFonts w:ascii="Dax Offc Pro" w:hAnsi="Dax Offc Pro"/>
          <w:sz w:val="20"/>
          <w:szCs w:val="20"/>
          <w:lang w:val="en-US"/>
        </w:rPr>
        <w:t xml:space="preserve">Community Member at Large </w:t>
      </w:r>
      <w:r>
        <w:rPr>
          <w:rFonts w:ascii="Dax Offc Pro" w:hAnsi="Dax Offc Pro"/>
          <w:sz w:val="20"/>
          <w:szCs w:val="20"/>
          <w:lang w:val="en-US"/>
        </w:rPr>
        <w:t>Amber Lavallee</w:t>
      </w:r>
    </w:p>
    <w:p w14:paraId="632A27AF" w14:textId="77777777" w:rsidR="0030689A" w:rsidRPr="0030689A" w:rsidRDefault="0030689A" w:rsidP="0030689A">
      <w:pPr>
        <w:rPr>
          <w:rFonts w:ascii="Dax Offc Pro" w:hAnsi="Dax Offc Pro"/>
          <w:sz w:val="20"/>
          <w:szCs w:val="20"/>
          <w:lang w:val="en-US"/>
        </w:rPr>
      </w:pPr>
      <w:r w:rsidRPr="0030689A">
        <w:rPr>
          <w:rFonts w:ascii="Dax Offc Pro" w:hAnsi="Dax Offc Pro"/>
          <w:sz w:val="20"/>
          <w:szCs w:val="20"/>
          <w:lang w:val="en-US"/>
        </w:rPr>
        <w:t xml:space="preserve">Amanda moved </w:t>
      </w:r>
      <w:r>
        <w:rPr>
          <w:rFonts w:ascii="Dax Offc Pro" w:hAnsi="Dax Offc Pro"/>
          <w:sz w:val="20"/>
          <w:szCs w:val="20"/>
          <w:lang w:val="en-US"/>
        </w:rPr>
        <w:t>t</w:t>
      </w:r>
      <w:r w:rsidRPr="0030689A">
        <w:rPr>
          <w:rFonts w:ascii="Dax Offc Pro" w:hAnsi="Dax Offc Pro"/>
          <w:sz w:val="20"/>
          <w:szCs w:val="20"/>
          <w:lang w:val="en-US"/>
        </w:rPr>
        <w:t>o dissolve the current Society executive</w:t>
      </w:r>
    </w:p>
    <w:p w14:paraId="63414528" w14:textId="77777777" w:rsidR="0030689A" w:rsidRPr="0030689A" w:rsidRDefault="0030689A" w:rsidP="0030689A">
      <w:pPr>
        <w:rPr>
          <w:rFonts w:ascii="Dax Offc Pro" w:hAnsi="Dax Offc Pro"/>
          <w:sz w:val="20"/>
          <w:szCs w:val="20"/>
          <w:lang w:val="en-US"/>
        </w:rPr>
      </w:pPr>
      <w:r w:rsidRPr="0030689A">
        <w:rPr>
          <w:rFonts w:ascii="Dax Offc Pro" w:hAnsi="Dax Offc Pro"/>
          <w:sz w:val="20"/>
          <w:szCs w:val="20"/>
          <w:lang w:val="en-US"/>
        </w:rPr>
        <w:lastRenderedPageBreak/>
        <w:t>Courtney moved to accept the new executive</w:t>
      </w:r>
    </w:p>
    <w:p w14:paraId="5A06EE8A" w14:textId="77777777" w:rsidR="0030689A" w:rsidRPr="0030689A" w:rsidRDefault="0030689A" w:rsidP="0030689A">
      <w:pPr>
        <w:rPr>
          <w:rFonts w:ascii="Dax Offc Pro" w:hAnsi="Dax Offc Pro"/>
          <w:sz w:val="20"/>
          <w:szCs w:val="20"/>
          <w:lang w:val="en-US"/>
        </w:rPr>
      </w:pPr>
      <w:r w:rsidRPr="0030689A">
        <w:rPr>
          <w:rFonts w:ascii="Dax Offc Pro" w:hAnsi="Dax Offc Pro"/>
          <w:sz w:val="20"/>
          <w:szCs w:val="20"/>
          <w:lang w:val="en-US"/>
        </w:rPr>
        <w:t>Hinke moved to keep signing authority as is.</w:t>
      </w:r>
    </w:p>
    <w:p w14:paraId="56FA0A42" w14:textId="77777777" w:rsidR="0030689A" w:rsidRPr="0030689A" w:rsidRDefault="0030689A" w:rsidP="0030689A">
      <w:pPr>
        <w:rPr>
          <w:rStyle w:val="normaltextrun"/>
          <w:rFonts w:ascii="Dax Offc Pro" w:hAnsi="Dax Offc Pro"/>
          <w:sz w:val="20"/>
          <w:szCs w:val="20"/>
          <w:lang w:val="en-US"/>
        </w:rPr>
      </w:pPr>
      <w:r w:rsidRPr="0030689A">
        <w:rPr>
          <w:rFonts w:ascii="Dax Offc Pro" w:hAnsi="Dax Offc Pro"/>
          <w:sz w:val="20"/>
          <w:szCs w:val="20"/>
          <w:lang w:val="en-US"/>
        </w:rPr>
        <w:t>Amanda seconded.</w:t>
      </w:r>
    </w:p>
    <w:p w14:paraId="516875EB" w14:textId="77777777" w:rsidR="0030689A" w:rsidRPr="0030689A" w:rsidRDefault="0030689A" w:rsidP="0030689A">
      <w:pPr>
        <w:pStyle w:val="paragraph"/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</w:p>
    <w:p w14:paraId="2F80A073" w14:textId="77777777" w:rsidR="0030689A" w:rsidRPr="0030689A" w:rsidRDefault="0030689A" w:rsidP="0030689A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 w:rsidRPr="0030689A">
        <w:rPr>
          <w:rStyle w:val="eop"/>
          <w:rFonts w:ascii="Dax Offc Pro" w:hAnsi="Dax Offc Pro" w:cs="Tahoma"/>
          <w:sz w:val="20"/>
          <w:szCs w:val="20"/>
        </w:rPr>
        <w:t>Old Business</w:t>
      </w:r>
    </w:p>
    <w:p w14:paraId="74981AB7" w14:textId="77777777" w:rsidR="0030689A" w:rsidRPr="00F12AE3" w:rsidRDefault="0030689A" w:rsidP="0030689A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 w:rsidRPr="0030689A">
        <w:rPr>
          <w:rStyle w:val="eop"/>
          <w:rFonts w:ascii="Dax Offc Pro" w:hAnsi="Dax Offc Pro" w:cs="Tahoma"/>
          <w:sz w:val="20"/>
          <w:szCs w:val="20"/>
        </w:rPr>
        <w:t>Discuss participation in Student Supply kits</w:t>
      </w:r>
      <w:r>
        <w:rPr>
          <w:rStyle w:val="eop"/>
          <w:rFonts w:ascii="Dax Offc Pro" w:hAnsi="Dax Offc Pro" w:cs="Tahoma"/>
          <w:sz w:val="20"/>
          <w:szCs w:val="20"/>
        </w:rPr>
        <w:t xml:space="preserve">: </w:t>
      </w:r>
    </w:p>
    <w:p w14:paraId="0A45CE80" w14:textId="77777777" w:rsidR="00F12AE3" w:rsidRPr="00512C09" w:rsidRDefault="00F12AE3" w:rsidP="00512C09">
      <w:pPr>
        <w:pStyle w:val="ListParagraph"/>
        <w:numPr>
          <w:ilvl w:val="1"/>
          <w:numId w:val="4"/>
        </w:numPr>
        <w:rPr>
          <w:rFonts w:ascii="Dax Offc Pro" w:hAnsi="Dax Offc Pro"/>
          <w:color w:val="FF0000"/>
          <w:sz w:val="20"/>
          <w:szCs w:val="20"/>
        </w:rPr>
      </w:pPr>
      <w:r w:rsidRPr="00512C09">
        <w:rPr>
          <w:rFonts w:ascii="Dax Offc Pro" w:hAnsi="Dax Offc Pro"/>
          <w:color w:val="FF0000"/>
          <w:sz w:val="20"/>
          <w:szCs w:val="20"/>
        </w:rPr>
        <w:t>We had a total of 35 families place orders this year.  That breaks down into 47 students placing orders and 6 of those students also ordered additional supplies.   Orders were placed between June 16 and August 27.   </w:t>
      </w:r>
    </w:p>
    <w:p w14:paraId="330FCD42" w14:textId="77777777" w:rsidR="00F12AE3" w:rsidRPr="00512C09" w:rsidRDefault="00F12AE3" w:rsidP="00512C09">
      <w:pPr>
        <w:pStyle w:val="ListParagraph"/>
        <w:numPr>
          <w:ilvl w:val="1"/>
          <w:numId w:val="4"/>
        </w:numPr>
        <w:rPr>
          <w:rFonts w:ascii="Dax Offc Pro" w:hAnsi="Dax Offc Pro"/>
          <w:color w:val="FF0000"/>
          <w:sz w:val="20"/>
          <w:szCs w:val="20"/>
        </w:rPr>
      </w:pPr>
      <w:r w:rsidRPr="00512C09">
        <w:rPr>
          <w:rFonts w:ascii="Dax Offc Pro" w:hAnsi="Dax Offc Pro"/>
          <w:color w:val="FF0000"/>
          <w:sz w:val="20"/>
          <w:szCs w:val="20"/>
        </w:rPr>
        <w:t>We had a total of $15.00 that was donated to our school and will be held in our account until we place an order.  Funds can sit and accumulate; there is no rush to spend this money.  When we place an order we need to let them know we would like to use our credit. </w:t>
      </w:r>
    </w:p>
    <w:p w14:paraId="00421EC5" w14:textId="77777777" w:rsidR="00F12AE3" w:rsidRPr="00512C09" w:rsidRDefault="00F12AE3" w:rsidP="00512C09">
      <w:pPr>
        <w:pStyle w:val="ListParagraph"/>
        <w:numPr>
          <w:ilvl w:val="1"/>
          <w:numId w:val="4"/>
        </w:numPr>
        <w:rPr>
          <w:rFonts w:ascii="Dax Offc Pro" w:hAnsi="Dax Offc Pro"/>
          <w:color w:val="FF0000"/>
          <w:sz w:val="20"/>
          <w:szCs w:val="20"/>
        </w:rPr>
      </w:pPr>
      <w:r w:rsidRPr="00512C09">
        <w:rPr>
          <w:rFonts w:ascii="Dax Offc Pro" w:hAnsi="Dax Offc Pro"/>
          <w:color w:val="FF0000"/>
          <w:sz w:val="20"/>
          <w:szCs w:val="20"/>
        </w:rPr>
        <w:t>We did not qualify for the fundraising kick back for the current year.  We had 20 orders that were placed before July 31 and we needed to have a minimum of 25 to qualify.  </w:t>
      </w:r>
    </w:p>
    <w:p w14:paraId="03A30B1D" w14:textId="77777777" w:rsidR="00F12AE3" w:rsidRPr="00512C09" w:rsidRDefault="00F12AE3" w:rsidP="00512C09">
      <w:pPr>
        <w:pStyle w:val="ListParagraph"/>
        <w:numPr>
          <w:ilvl w:val="1"/>
          <w:numId w:val="4"/>
        </w:numPr>
        <w:rPr>
          <w:rStyle w:val="eop"/>
          <w:rFonts w:ascii="Dax Offc Pro" w:hAnsi="Dax Offc Pro"/>
          <w:color w:val="FF0000"/>
          <w:sz w:val="20"/>
          <w:szCs w:val="20"/>
        </w:rPr>
      </w:pPr>
      <w:r w:rsidRPr="00512C09">
        <w:rPr>
          <w:rFonts w:ascii="Dax Offc Pro" w:hAnsi="Dax Offc Pro"/>
          <w:color w:val="FF0000"/>
          <w:sz w:val="20"/>
          <w:szCs w:val="20"/>
        </w:rPr>
        <w:t>School Start will be in contact with us before December to discuss renewal.  </w:t>
      </w:r>
    </w:p>
    <w:p w14:paraId="20EE1D13" w14:textId="77777777" w:rsidR="0030689A" w:rsidRPr="0030689A" w:rsidRDefault="0030689A" w:rsidP="0030689A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Dax Offc Pro" w:hAnsi="Dax Offc Pro" w:cs="Tahoma"/>
          <w:sz w:val="20"/>
          <w:szCs w:val="20"/>
        </w:rPr>
      </w:pPr>
    </w:p>
    <w:p w14:paraId="69DE12F7" w14:textId="77777777" w:rsidR="0030689A" w:rsidRPr="0030689A" w:rsidRDefault="0030689A" w:rsidP="0030689A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 w:rsidRPr="0030689A">
        <w:rPr>
          <w:rStyle w:val="eop"/>
          <w:rFonts w:ascii="Dax Offc Pro" w:hAnsi="Dax Offc Pro" w:cs="Tahoma"/>
          <w:sz w:val="20"/>
          <w:szCs w:val="20"/>
        </w:rPr>
        <w:t xml:space="preserve">New Business </w:t>
      </w:r>
    </w:p>
    <w:p w14:paraId="078A7612" w14:textId="77777777" w:rsidR="0030689A" w:rsidRDefault="0030689A" w:rsidP="0030689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Dax Offc Pro" w:hAnsi="Dax Offc Pro" w:cs="Tahoma"/>
          <w:sz w:val="20"/>
          <w:szCs w:val="20"/>
        </w:rPr>
      </w:pPr>
      <w:r w:rsidRPr="0030689A">
        <w:rPr>
          <w:rFonts w:ascii="Dax Offc Pro" w:hAnsi="Dax Offc Pro" w:cs="Tahoma"/>
          <w:sz w:val="20"/>
          <w:szCs w:val="20"/>
        </w:rPr>
        <w:t>Discuss Rescheduling/Cancelling December, March &amp; April meetings (Christmas &amp; conflicts)</w:t>
      </w:r>
      <w:r>
        <w:rPr>
          <w:rFonts w:ascii="Dax Offc Pro" w:hAnsi="Dax Offc Pro" w:cs="Tahoma"/>
          <w:sz w:val="20"/>
          <w:szCs w:val="20"/>
        </w:rPr>
        <w:t>:</w:t>
      </w:r>
    </w:p>
    <w:p w14:paraId="65E054B9" w14:textId="77777777" w:rsidR="0030689A" w:rsidRPr="0030689A" w:rsidRDefault="0030689A" w:rsidP="0030689A">
      <w:pPr>
        <w:pStyle w:val="ListParagraph"/>
        <w:numPr>
          <w:ilvl w:val="1"/>
          <w:numId w:val="6"/>
        </w:numPr>
        <w:rPr>
          <w:rFonts w:ascii="Dax Offc Pro" w:hAnsi="Dax Offc Pro"/>
          <w:color w:val="FF0000"/>
          <w:sz w:val="20"/>
          <w:szCs w:val="20"/>
        </w:rPr>
      </w:pPr>
      <w:r w:rsidRPr="0030689A">
        <w:rPr>
          <w:rFonts w:ascii="Dax Offc Pro" w:hAnsi="Dax Offc Pro"/>
          <w:color w:val="FF0000"/>
          <w:sz w:val="20"/>
          <w:szCs w:val="20"/>
        </w:rPr>
        <w:t>Amanda moved to cancel te December School Council Meeting, Courtney seconded.</w:t>
      </w:r>
    </w:p>
    <w:p w14:paraId="6A1F2248" w14:textId="77777777" w:rsidR="0030689A" w:rsidRPr="0030689A" w:rsidRDefault="0030689A" w:rsidP="0030689A">
      <w:pPr>
        <w:pStyle w:val="ListParagraph"/>
        <w:numPr>
          <w:ilvl w:val="1"/>
          <w:numId w:val="6"/>
        </w:numPr>
        <w:rPr>
          <w:rFonts w:ascii="Dax Offc Pro" w:hAnsi="Dax Offc Pro"/>
          <w:color w:val="FF0000"/>
          <w:sz w:val="20"/>
          <w:szCs w:val="20"/>
        </w:rPr>
      </w:pPr>
      <w:r w:rsidRPr="0030689A">
        <w:rPr>
          <w:rFonts w:ascii="Dax Offc Pro" w:hAnsi="Dax Offc Pro"/>
          <w:color w:val="FF0000"/>
          <w:sz w:val="20"/>
          <w:szCs w:val="20"/>
        </w:rPr>
        <w:t xml:space="preserve">Amanda moved to change the March School Council meeting to March 21 at 7:00 p.m.  Lacey seconded </w:t>
      </w:r>
    </w:p>
    <w:p w14:paraId="477325A2" w14:textId="77777777" w:rsidR="0030689A" w:rsidRPr="0030689A" w:rsidRDefault="0030689A" w:rsidP="0030689A">
      <w:pPr>
        <w:pStyle w:val="ListParagraph"/>
        <w:numPr>
          <w:ilvl w:val="1"/>
          <w:numId w:val="6"/>
        </w:numPr>
        <w:rPr>
          <w:rFonts w:ascii="Dax Offc Pro" w:hAnsi="Dax Offc Pro"/>
          <w:sz w:val="20"/>
          <w:szCs w:val="20"/>
        </w:rPr>
      </w:pPr>
      <w:r w:rsidRPr="0030689A">
        <w:rPr>
          <w:rFonts w:ascii="Dax Offc Pro" w:hAnsi="Dax Offc Pro"/>
          <w:color w:val="FF0000"/>
          <w:sz w:val="20"/>
          <w:szCs w:val="20"/>
        </w:rPr>
        <w:t>Amanda moved to change the April School Council Meeting to Tuesday Apil 26 at 6:30 p.m. Rikki seconded</w:t>
      </w:r>
      <w:r w:rsidRPr="0030689A">
        <w:rPr>
          <w:rFonts w:ascii="Dax Offc Pro" w:hAnsi="Dax Offc Pro"/>
          <w:sz w:val="20"/>
          <w:szCs w:val="20"/>
        </w:rPr>
        <w:t xml:space="preserve">. </w:t>
      </w:r>
    </w:p>
    <w:p w14:paraId="27778CE6" w14:textId="77777777" w:rsidR="0030689A" w:rsidRPr="0030689A" w:rsidRDefault="0030689A" w:rsidP="0030689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Dax Offc Pro" w:hAnsi="Dax Offc Pro" w:cs="Tahoma"/>
          <w:sz w:val="20"/>
          <w:szCs w:val="20"/>
        </w:rPr>
      </w:pPr>
      <w:r w:rsidRPr="0030689A">
        <w:rPr>
          <w:rFonts w:ascii="Dax Offc Pro" w:hAnsi="Dax Offc Pro" w:cs="Tahoma"/>
          <w:sz w:val="20"/>
          <w:szCs w:val="20"/>
        </w:rPr>
        <w:t>Discuss if Future meetings should be in person or virtual</w:t>
      </w:r>
      <w:r>
        <w:rPr>
          <w:rFonts w:ascii="Dax Offc Pro" w:hAnsi="Dax Offc Pro" w:cs="Tahoma"/>
          <w:sz w:val="20"/>
          <w:szCs w:val="20"/>
        </w:rPr>
        <w:t xml:space="preserve">: </w:t>
      </w:r>
      <w:r>
        <w:rPr>
          <w:rFonts w:ascii="Dax Offc Pro" w:hAnsi="Dax Offc Pro" w:cs="Tahoma"/>
          <w:color w:val="FF0000"/>
          <w:sz w:val="20"/>
          <w:szCs w:val="20"/>
        </w:rPr>
        <w:t>Due to provincial restrictions all meetings will continue to be virtual for the time being</w:t>
      </w:r>
    </w:p>
    <w:p w14:paraId="30650D40" w14:textId="77777777" w:rsidR="0030689A" w:rsidRPr="0030689A" w:rsidRDefault="0030689A" w:rsidP="0030689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Dax Offc Pro" w:hAnsi="Dax Offc Pro" w:cs="Tahoma"/>
          <w:sz w:val="20"/>
          <w:szCs w:val="20"/>
        </w:rPr>
      </w:pPr>
      <w:r w:rsidRPr="0030689A">
        <w:rPr>
          <w:rFonts w:ascii="Dax Offc Pro" w:hAnsi="Dax Offc Pro" w:cs="Tahoma"/>
          <w:sz w:val="20"/>
          <w:szCs w:val="20"/>
        </w:rPr>
        <w:t>Discuss ASCA survey</w:t>
      </w:r>
      <w:r w:rsidR="00512C09">
        <w:rPr>
          <w:rFonts w:ascii="Dax Offc Pro" w:hAnsi="Dax Offc Pro" w:cs="Tahoma"/>
          <w:color w:val="FF0000"/>
          <w:sz w:val="20"/>
          <w:szCs w:val="20"/>
        </w:rPr>
        <w:t>:  will be emailed to meeting attendees; please send your response to Amanda by October 13</w:t>
      </w:r>
      <w:r w:rsidR="00512C09" w:rsidRPr="00512C09">
        <w:rPr>
          <w:rFonts w:ascii="Dax Offc Pro" w:hAnsi="Dax Offc Pro" w:cs="Tahoma"/>
          <w:color w:val="FF0000"/>
          <w:sz w:val="20"/>
          <w:szCs w:val="20"/>
          <w:vertAlign w:val="superscript"/>
        </w:rPr>
        <w:t>th</w:t>
      </w:r>
      <w:r w:rsidR="00512C09">
        <w:rPr>
          <w:rFonts w:ascii="Dax Offc Pro" w:hAnsi="Dax Offc Pro" w:cs="Tahoma"/>
          <w:color w:val="FF0000"/>
          <w:sz w:val="20"/>
          <w:szCs w:val="20"/>
        </w:rPr>
        <w:t>.</w:t>
      </w:r>
    </w:p>
    <w:p w14:paraId="2FBA24D8" w14:textId="77777777" w:rsidR="0030689A" w:rsidRPr="0030689A" w:rsidRDefault="0030689A" w:rsidP="0030689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Dax Offc Pro" w:hAnsi="Dax Offc Pro" w:cs="Tahoma"/>
          <w:sz w:val="20"/>
          <w:szCs w:val="20"/>
        </w:rPr>
      </w:pPr>
      <w:r w:rsidRPr="0030689A">
        <w:rPr>
          <w:rFonts w:ascii="Dax Offc Pro" w:hAnsi="Dax Offc Pro" w:cs="Tahoma"/>
          <w:sz w:val="20"/>
          <w:szCs w:val="20"/>
        </w:rPr>
        <w:t>Discuss Halloween Activities</w:t>
      </w:r>
      <w:r w:rsidR="00512C09">
        <w:rPr>
          <w:rFonts w:ascii="Dax Offc Pro" w:hAnsi="Dax Offc Pro" w:cs="Tahoma"/>
          <w:sz w:val="20"/>
          <w:szCs w:val="20"/>
        </w:rPr>
        <w:t xml:space="preserve">: </w:t>
      </w:r>
      <w:r w:rsidR="00512C09">
        <w:rPr>
          <w:rFonts w:ascii="Dax Offc Pro" w:hAnsi="Dax Offc Pro" w:cs="Tahoma"/>
          <w:color w:val="FF0000"/>
          <w:sz w:val="20"/>
          <w:szCs w:val="20"/>
        </w:rPr>
        <w:t xml:space="preserve">All activities will take place in class- more information to come from teachers. </w:t>
      </w:r>
    </w:p>
    <w:p w14:paraId="13244F15" w14:textId="77777777" w:rsidR="0030689A" w:rsidRPr="0030689A" w:rsidRDefault="0030689A" w:rsidP="0030689A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Dax Offc Pro" w:hAnsi="Dax Offc Pro" w:cs="Tahoma"/>
          <w:sz w:val="20"/>
          <w:szCs w:val="20"/>
        </w:rPr>
      </w:pPr>
      <w:r w:rsidRPr="0030689A">
        <w:rPr>
          <w:rFonts w:ascii="Dax Offc Pro" w:hAnsi="Dax Offc Pro" w:cs="Tahoma"/>
          <w:sz w:val="20"/>
          <w:szCs w:val="20"/>
        </w:rPr>
        <w:t>Review 2021-2022 School Wishlist (the aim is not to necessarily make fundraising decisions but simply be aware of what we will be fundraising for)</w:t>
      </w:r>
      <w:r w:rsidR="00512C09">
        <w:rPr>
          <w:rFonts w:ascii="Dax Offc Pro" w:hAnsi="Dax Offc Pro" w:cs="Tahoma"/>
          <w:color w:val="FF0000"/>
          <w:sz w:val="20"/>
          <w:szCs w:val="20"/>
        </w:rPr>
        <w:t xml:space="preserve"> Wishlist was presented &amp; brainstorming occurred on possible fundraisers. Society executive will be meeting to discuss fundraising efforts.</w:t>
      </w:r>
    </w:p>
    <w:p w14:paraId="72FA9F95" w14:textId="77777777" w:rsidR="0030689A" w:rsidRPr="0030689A" w:rsidRDefault="0030689A" w:rsidP="0030689A">
      <w:pPr>
        <w:pStyle w:val="paragraph"/>
        <w:spacing w:before="0" w:beforeAutospacing="0" w:after="0" w:afterAutospacing="0"/>
        <w:textAlignment w:val="baseline"/>
        <w:rPr>
          <w:rFonts w:ascii="Dax Offc Pro" w:hAnsi="Dax Offc Pro" w:cs="Tahoma"/>
          <w:sz w:val="20"/>
          <w:szCs w:val="20"/>
        </w:rPr>
      </w:pPr>
    </w:p>
    <w:p w14:paraId="13C917DC" w14:textId="77777777" w:rsidR="0030689A" w:rsidRPr="0030689A" w:rsidRDefault="0030689A" w:rsidP="003068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Dax Offc Pro" w:hAnsi="Dax Offc Pro" w:cs="Tahoma"/>
          <w:sz w:val="20"/>
          <w:szCs w:val="20"/>
        </w:rPr>
      </w:pPr>
      <w:r w:rsidRPr="0030689A">
        <w:rPr>
          <w:rStyle w:val="normaltextrun"/>
          <w:rFonts w:ascii="Dax Offc Pro" w:hAnsi="Dax Offc Pro" w:cs="Tahoma"/>
          <w:b/>
          <w:sz w:val="20"/>
          <w:szCs w:val="20"/>
        </w:rPr>
        <w:t>Reports</w:t>
      </w:r>
    </w:p>
    <w:p w14:paraId="24A508CC" w14:textId="77777777" w:rsidR="0030689A" w:rsidRPr="0030689A" w:rsidRDefault="0030689A" w:rsidP="0030689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Dax Offc Pro" w:hAnsi="Dax Offc Pro" w:cs="Tahoma"/>
          <w:sz w:val="20"/>
          <w:szCs w:val="20"/>
        </w:rPr>
      </w:pPr>
      <w:r w:rsidRPr="0030689A">
        <w:rPr>
          <w:rFonts w:ascii="Dax Offc Pro" w:hAnsi="Dax Offc Pro" w:cs="Tahoma"/>
          <w:sz w:val="20"/>
          <w:szCs w:val="20"/>
        </w:rPr>
        <w:t>Society</w:t>
      </w:r>
      <w:r w:rsidR="00512C09">
        <w:rPr>
          <w:rFonts w:ascii="Dax Offc Pro" w:hAnsi="Dax Offc Pro" w:cs="Tahoma"/>
          <w:sz w:val="20"/>
          <w:szCs w:val="20"/>
        </w:rPr>
        <w:t xml:space="preserve">: </w:t>
      </w:r>
      <w:r w:rsidR="00512C09">
        <w:rPr>
          <w:rFonts w:ascii="Dax Offc Pro" w:hAnsi="Dax Offc Pro" w:cs="Tahoma"/>
          <w:color w:val="FF0000"/>
          <w:sz w:val="20"/>
          <w:szCs w:val="20"/>
        </w:rPr>
        <w:t>Shared a list of all the initiatives that we supported in the 2020-21 school year. Hinke Reviewed Society Financials</w:t>
      </w:r>
    </w:p>
    <w:p w14:paraId="6A4F4496" w14:textId="77777777" w:rsidR="00512C09" w:rsidRDefault="0030689A" w:rsidP="00512C09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 w:rsidRPr="0030689A">
        <w:rPr>
          <w:rStyle w:val="eop"/>
          <w:rFonts w:ascii="Dax Offc Pro" w:hAnsi="Dax Offc Pro" w:cs="Tahoma"/>
          <w:sz w:val="20"/>
          <w:szCs w:val="20"/>
        </w:rPr>
        <w:t>Truste</w:t>
      </w:r>
      <w:r w:rsidR="00512C09">
        <w:rPr>
          <w:rStyle w:val="eop"/>
          <w:rFonts w:ascii="Dax Offc Pro" w:hAnsi="Dax Offc Pro" w:cs="Tahoma"/>
          <w:sz w:val="20"/>
          <w:szCs w:val="20"/>
        </w:rPr>
        <w:t xml:space="preserve">e: </w:t>
      </w:r>
    </w:p>
    <w:p w14:paraId="7E071D75" w14:textId="77777777" w:rsidR="00512C09" w:rsidRPr="00512C09" w:rsidRDefault="00512C09" w:rsidP="00512C09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>
        <w:rPr>
          <w:rStyle w:val="eop"/>
          <w:rFonts w:ascii="Dax Offc Pro" w:hAnsi="Dax Offc Pro" w:cs="Tahoma"/>
          <w:color w:val="FF0000"/>
          <w:sz w:val="20"/>
          <w:szCs w:val="20"/>
        </w:rPr>
        <w:t xml:space="preserve">Janine will continue to be our trustee for the next four years,  </w:t>
      </w:r>
    </w:p>
    <w:p w14:paraId="72021214" w14:textId="77777777" w:rsidR="00512C09" w:rsidRPr="00512C09" w:rsidRDefault="00512C09" w:rsidP="00512C09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>
        <w:rPr>
          <w:rStyle w:val="eop"/>
          <w:rFonts w:ascii="Dax Offc Pro" w:hAnsi="Dax Offc Pro" w:cs="Tahoma"/>
          <w:color w:val="FF0000"/>
          <w:sz w:val="20"/>
          <w:szCs w:val="20"/>
        </w:rPr>
        <w:t xml:space="preserve">we discussed that surveys will be sent out by the division; </w:t>
      </w:r>
      <w:r w:rsidRPr="00512C09">
        <w:rPr>
          <w:rStyle w:val="eop"/>
          <w:rFonts w:ascii="Dax Offc Pro" w:hAnsi="Dax Offc Pro" w:cs="Tahoma"/>
          <w:color w:val="FF0000"/>
          <w:sz w:val="20"/>
          <w:szCs w:val="20"/>
        </w:rPr>
        <w:t>it would be great if we could respond</w:t>
      </w:r>
      <w:r>
        <w:rPr>
          <w:rStyle w:val="eop"/>
          <w:rFonts w:ascii="Dax Offc Pro" w:hAnsi="Dax Offc Pro" w:cs="Tahoma"/>
          <w:color w:val="FF0000"/>
          <w:sz w:val="20"/>
          <w:szCs w:val="20"/>
        </w:rPr>
        <w:t xml:space="preserve"> to the surveys</w:t>
      </w:r>
    </w:p>
    <w:p w14:paraId="547C7DC7" w14:textId="77777777" w:rsidR="00512C09" w:rsidRPr="00512C09" w:rsidRDefault="00512C09" w:rsidP="00512C09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>
        <w:rPr>
          <w:rStyle w:val="eop"/>
          <w:rFonts w:ascii="Dax Offc Pro" w:hAnsi="Dax Offc Pro" w:cs="Tahoma"/>
          <w:color w:val="FF0000"/>
          <w:sz w:val="20"/>
          <w:szCs w:val="20"/>
        </w:rPr>
        <w:t>Lagoon Lawsuit court date has been postponed</w:t>
      </w:r>
    </w:p>
    <w:p w14:paraId="46F22684" w14:textId="77777777" w:rsidR="0030689A" w:rsidRDefault="0030689A" w:rsidP="0030689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 w:rsidRPr="0030689A">
        <w:rPr>
          <w:rStyle w:val="normaltextrun"/>
          <w:rFonts w:ascii="Dax Offc Pro" w:hAnsi="Dax Offc Pro" w:cs="Tahoma"/>
          <w:sz w:val="20"/>
          <w:szCs w:val="20"/>
        </w:rPr>
        <w:t>Teacher</w:t>
      </w:r>
      <w:r w:rsidRPr="0030689A">
        <w:rPr>
          <w:rStyle w:val="eop"/>
          <w:rFonts w:ascii="Dax Offc Pro" w:hAnsi="Dax Offc Pro" w:cs="Tahoma"/>
          <w:sz w:val="20"/>
          <w:szCs w:val="20"/>
        </w:rPr>
        <w:t> </w:t>
      </w:r>
    </w:p>
    <w:p w14:paraId="52BC6D05" w14:textId="77777777" w:rsidR="00512C09" w:rsidRPr="00512C09" w:rsidRDefault="00512C09" w:rsidP="00512C09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>
        <w:rPr>
          <w:rStyle w:val="eop"/>
          <w:rFonts w:ascii="Dax Offc Pro" w:hAnsi="Dax Offc Pro" w:cs="Tahoma"/>
          <w:color w:val="FF0000"/>
          <w:sz w:val="20"/>
          <w:szCs w:val="20"/>
        </w:rPr>
        <w:t>Terry Fox run was a huge success</w:t>
      </w:r>
    </w:p>
    <w:p w14:paraId="21AF3535" w14:textId="77777777" w:rsidR="00512C09" w:rsidRPr="00512C09" w:rsidRDefault="00512C09" w:rsidP="00512C09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>
        <w:rPr>
          <w:rStyle w:val="eop"/>
          <w:rFonts w:ascii="Dax Offc Pro" w:hAnsi="Dax Offc Pro" w:cs="Tahoma"/>
          <w:color w:val="FF0000"/>
          <w:sz w:val="20"/>
          <w:szCs w:val="20"/>
        </w:rPr>
        <w:t>Halloween will be classroom based</w:t>
      </w:r>
    </w:p>
    <w:p w14:paraId="5998E44E" w14:textId="77777777" w:rsidR="00512C09" w:rsidRPr="0030689A" w:rsidRDefault="00512C09" w:rsidP="00512C09">
      <w:pPr>
        <w:pStyle w:val="paragraph"/>
        <w:spacing w:before="0" w:beforeAutospacing="0" w:after="0" w:afterAutospacing="0"/>
        <w:textAlignment w:val="baseline"/>
        <w:rPr>
          <w:rFonts w:ascii="Dax Offc Pro" w:hAnsi="Dax Offc Pro" w:cs="Tahoma"/>
          <w:sz w:val="20"/>
          <w:szCs w:val="20"/>
        </w:rPr>
      </w:pPr>
    </w:p>
    <w:p w14:paraId="597B6B10" w14:textId="77777777" w:rsidR="0030689A" w:rsidRDefault="0030689A" w:rsidP="0030689A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 w:rsidRPr="0030689A">
        <w:rPr>
          <w:rStyle w:val="normaltextrun"/>
          <w:rFonts w:ascii="Dax Offc Pro" w:hAnsi="Dax Offc Pro" w:cs="Tahoma"/>
          <w:sz w:val="20"/>
          <w:szCs w:val="20"/>
        </w:rPr>
        <w:t>Principal</w:t>
      </w:r>
      <w:r w:rsidR="00512C09">
        <w:rPr>
          <w:rStyle w:val="eop"/>
          <w:rFonts w:ascii="Dax Offc Pro" w:hAnsi="Dax Offc Pro" w:cs="Tahoma"/>
          <w:sz w:val="20"/>
          <w:szCs w:val="20"/>
        </w:rPr>
        <w:t>:</w:t>
      </w:r>
    </w:p>
    <w:p w14:paraId="6EC71FC6" w14:textId="77777777" w:rsidR="00512C09" w:rsidRPr="00BA0EE8" w:rsidRDefault="00512C09" w:rsidP="00512C09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>
        <w:rPr>
          <w:rStyle w:val="eop"/>
          <w:rFonts w:ascii="Dax Offc Pro" w:hAnsi="Dax Offc Pro" w:cs="Tahoma"/>
          <w:color w:val="FF0000"/>
          <w:sz w:val="20"/>
          <w:szCs w:val="20"/>
        </w:rPr>
        <w:t>Education plan will be shared with meeting attendees via email, please respond ASAP</w:t>
      </w:r>
      <w:r w:rsidR="00BA0EE8">
        <w:rPr>
          <w:rStyle w:val="eop"/>
          <w:rFonts w:ascii="Dax Offc Pro" w:hAnsi="Dax Offc Pro" w:cs="Tahoma"/>
          <w:color w:val="FF0000"/>
          <w:sz w:val="20"/>
          <w:szCs w:val="20"/>
        </w:rPr>
        <w:t>.</w:t>
      </w:r>
    </w:p>
    <w:p w14:paraId="681ADC66" w14:textId="77777777" w:rsidR="00BA0EE8" w:rsidRPr="00BA0EE8" w:rsidRDefault="00BA0EE8" w:rsidP="00512C09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>
        <w:rPr>
          <w:rStyle w:val="eop"/>
          <w:rFonts w:ascii="Dax Offc Pro" w:hAnsi="Dax Offc Pro" w:cs="Tahoma"/>
          <w:color w:val="FF0000"/>
          <w:sz w:val="20"/>
          <w:szCs w:val="20"/>
        </w:rPr>
        <w:t>COVID Update: Cohorts have been put in place</w:t>
      </w:r>
    </w:p>
    <w:p w14:paraId="69861D6D" w14:textId="77777777" w:rsidR="00BA0EE8" w:rsidRDefault="00BA0EE8" w:rsidP="00BA0EE8">
      <w:pPr>
        <w:pStyle w:val="paragraph"/>
        <w:numPr>
          <w:ilvl w:val="3"/>
          <w:numId w:val="5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>
        <w:rPr>
          <w:rStyle w:val="eop"/>
          <w:rFonts w:ascii="Dax Offc Pro" w:hAnsi="Dax Offc Pro" w:cs="Tahoma"/>
          <w:color w:val="FF0000"/>
          <w:sz w:val="20"/>
          <w:szCs w:val="20"/>
        </w:rPr>
        <w:t>No outside visitors or volunteers allowed</w:t>
      </w:r>
    </w:p>
    <w:p w14:paraId="5923DFC6" w14:textId="77777777" w:rsidR="00BA0EE8" w:rsidRPr="00BA0EE8" w:rsidRDefault="00BA0EE8" w:rsidP="00BA0EE8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Style w:val="eop"/>
          <w:rFonts w:ascii="Dax Offc Pro" w:hAnsi="Dax Offc Pro" w:cs="Tahoma"/>
          <w:sz w:val="20"/>
          <w:szCs w:val="20"/>
        </w:rPr>
      </w:pPr>
      <w:r>
        <w:rPr>
          <w:rStyle w:val="eop"/>
          <w:rFonts w:ascii="Dax Offc Pro" w:hAnsi="Dax Offc Pro" w:cs="Tahoma"/>
          <w:color w:val="FF0000"/>
          <w:sz w:val="20"/>
          <w:szCs w:val="20"/>
        </w:rPr>
        <w:t>New Principal start day is November 1</w:t>
      </w:r>
      <w:r w:rsidRPr="00BA0EE8">
        <w:rPr>
          <w:rStyle w:val="eop"/>
          <w:rFonts w:ascii="Dax Offc Pro" w:hAnsi="Dax Offc Pro" w:cs="Tahoma"/>
          <w:color w:val="FF0000"/>
          <w:sz w:val="20"/>
          <w:szCs w:val="20"/>
          <w:vertAlign w:val="superscript"/>
        </w:rPr>
        <w:t>st</w:t>
      </w:r>
      <w:r>
        <w:rPr>
          <w:rStyle w:val="eop"/>
          <w:rFonts w:ascii="Dax Offc Pro" w:hAnsi="Dax Offc Pro" w:cs="Tahoma"/>
          <w:color w:val="FF0000"/>
          <w:sz w:val="20"/>
          <w:szCs w:val="20"/>
        </w:rPr>
        <w:t>.</w:t>
      </w:r>
    </w:p>
    <w:p w14:paraId="504C8E76" w14:textId="77777777" w:rsidR="004F632D" w:rsidRPr="0030689A" w:rsidRDefault="004F632D">
      <w:pPr>
        <w:rPr>
          <w:rFonts w:ascii="Dax Offc Pro" w:hAnsi="Dax Offc Pro"/>
          <w:b/>
          <w:sz w:val="20"/>
          <w:szCs w:val="20"/>
          <w:u w:val="single"/>
        </w:rPr>
      </w:pPr>
    </w:p>
    <w:p w14:paraId="24023569" w14:textId="77777777" w:rsidR="004F632D" w:rsidRPr="0030689A" w:rsidRDefault="004F632D">
      <w:pPr>
        <w:rPr>
          <w:rFonts w:ascii="Dax Offc Pro" w:hAnsi="Dax Offc Pro"/>
          <w:b/>
          <w:sz w:val="20"/>
          <w:szCs w:val="20"/>
          <w:u w:val="single"/>
        </w:rPr>
      </w:pPr>
    </w:p>
    <w:sectPr w:rsidR="004F632D" w:rsidRPr="003068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 Offc Pro">
    <w:altName w:val="Calibri"/>
    <w:charset w:val="00"/>
    <w:family w:val="swiss"/>
    <w:pitch w:val="variable"/>
    <w:sig w:usb0="A00002BF" w:usb1="4000A4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4AE7"/>
    <w:multiLevelType w:val="hybridMultilevel"/>
    <w:tmpl w:val="0B9EE7C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571002"/>
    <w:multiLevelType w:val="hybridMultilevel"/>
    <w:tmpl w:val="DD8E4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4A11AD"/>
    <w:multiLevelType w:val="hybridMultilevel"/>
    <w:tmpl w:val="923455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7600C"/>
    <w:multiLevelType w:val="hybridMultilevel"/>
    <w:tmpl w:val="EEB8ADC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DC232B"/>
    <w:multiLevelType w:val="multilevel"/>
    <w:tmpl w:val="C1EC0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805296"/>
    <w:multiLevelType w:val="hybridMultilevel"/>
    <w:tmpl w:val="A4A03A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6BA018B"/>
    <w:multiLevelType w:val="multilevel"/>
    <w:tmpl w:val="D98C53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2D"/>
    <w:rsid w:val="00011D9B"/>
    <w:rsid w:val="0012023C"/>
    <w:rsid w:val="002905AF"/>
    <w:rsid w:val="0030689A"/>
    <w:rsid w:val="003B5BA4"/>
    <w:rsid w:val="004F632D"/>
    <w:rsid w:val="00512C09"/>
    <w:rsid w:val="00585C5C"/>
    <w:rsid w:val="00660A38"/>
    <w:rsid w:val="00BA0EE8"/>
    <w:rsid w:val="00BC0969"/>
    <w:rsid w:val="00CF43D5"/>
    <w:rsid w:val="00F1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91C45"/>
  <w15:docId w15:val="{37CA89B6-D88D-448F-8F4D-07D5743D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689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306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rsid w:val="0030689A"/>
  </w:style>
  <w:style w:type="character" w:customStyle="1" w:styleId="eop">
    <w:name w:val="eop"/>
    <w:rsid w:val="00306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Anemas</dc:creator>
  <cp:lastModifiedBy>Laurie Hadden</cp:lastModifiedBy>
  <cp:revision>2</cp:revision>
  <dcterms:created xsi:type="dcterms:W3CDTF">2021-10-21T17:16:00Z</dcterms:created>
  <dcterms:modified xsi:type="dcterms:W3CDTF">2021-10-21T17:16:00Z</dcterms:modified>
</cp:coreProperties>
</file>